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40" w:rsidRPr="00EE5AF2" w:rsidRDefault="00374240" w:rsidP="00374240">
      <w:pPr>
        <w:pStyle w:val="Web"/>
        <w:spacing w:before="0" w:beforeAutospacing="0" w:after="0" w:afterAutospacing="0"/>
        <w:rPr>
          <w:sz w:val="40"/>
          <w:lang w:val="en-US"/>
        </w:rPr>
      </w:pPr>
      <w:r w:rsidRPr="00EE5AF2">
        <w:rPr>
          <w:rFonts w:ascii="Arial" w:hAnsi="Arial" w:cs="Arial"/>
          <w:color w:val="444444"/>
          <w:sz w:val="18"/>
          <w:szCs w:val="11"/>
          <w:shd w:val="clear" w:color="auto" w:fill="FFFFFF"/>
          <w:lang w:val="en-US"/>
        </w:rPr>
        <w:t xml:space="preserve">During the meeting in Austria, matters of addiction related to Internet and new media were dealt with. Workshops concentrated on </w:t>
      </w:r>
      <w:r w:rsidRPr="00EE5AF2">
        <w:rPr>
          <w:rFonts w:ascii="Arial" w:hAnsi="Arial" w:cs="Arial"/>
          <w:color w:val="444444"/>
          <w:sz w:val="18"/>
          <w:szCs w:val="11"/>
          <w:shd w:val="clear" w:color="auto" w:fill="FFFFFF"/>
          <w:lang w:val="en-US"/>
        </w:rPr>
        <w:br/>
        <w:t>1: excessive surfing</w:t>
      </w:r>
      <w:r w:rsidRPr="00EE5AF2">
        <w:rPr>
          <w:rFonts w:ascii="Arial" w:hAnsi="Arial" w:cs="Arial"/>
          <w:color w:val="444444"/>
          <w:sz w:val="18"/>
          <w:szCs w:val="11"/>
          <w:shd w:val="clear" w:color="auto" w:fill="FFFFFF"/>
          <w:lang w:val="en-US"/>
        </w:rPr>
        <w:br/>
        <w:t>2: online gaming</w:t>
      </w:r>
      <w:r w:rsidRPr="00EE5AF2">
        <w:rPr>
          <w:rFonts w:ascii="Arial" w:hAnsi="Arial" w:cs="Arial"/>
          <w:color w:val="444444"/>
          <w:sz w:val="18"/>
          <w:szCs w:val="11"/>
          <w:shd w:val="clear" w:color="auto" w:fill="FFFFFF"/>
          <w:lang w:val="en-US"/>
        </w:rPr>
        <w:br/>
        <w:t>3: online gambling</w:t>
      </w:r>
      <w:r w:rsidRPr="00EE5AF2">
        <w:rPr>
          <w:rFonts w:ascii="Arial" w:hAnsi="Arial" w:cs="Arial"/>
          <w:color w:val="444444"/>
          <w:sz w:val="18"/>
          <w:szCs w:val="11"/>
          <w:shd w:val="clear" w:color="auto" w:fill="FFFFFF"/>
          <w:lang w:val="en-US"/>
        </w:rPr>
        <w:br/>
        <w:t>4: social media</w:t>
      </w:r>
    </w:p>
    <w:p w:rsidR="00374240" w:rsidRPr="00EE5AF2" w:rsidRDefault="00374240" w:rsidP="00374240">
      <w:pPr>
        <w:pStyle w:val="Web"/>
        <w:spacing w:before="0" w:beforeAutospacing="0" w:after="0" w:afterAutospacing="0"/>
        <w:rPr>
          <w:sz w:val="40"/>
          <w:lang w:val="en-US"/>
        </w:rPr>
      </w:pPr>
      <w:r w:rsidRPr="00EE5AF2">
        <w:rPr>
          <w:rFonts w:ascii="Arial" w:hAnsi="Arial" w:cs="Arial"/>
          <w:b/>
          <w:bCs/>
          <w:color w:val="444444"/>
          <w:sz w:val="18"/>
          <w:szCs w:val="11"/>
          <w:shd w:val="clear" w:color="auto" w:fill="FFFFFF"/>
          <w:lang w:val="en-US"/>
        </w:rPr>
        <w:t>As a final product, an appealing folder for use in schools was created. This folder summarized the findings of the workshop groups</w:t>
      </w:r>
      <w:r w:rsidRPr="00EE5AF2">
        <w:rPr>
          <w:rFonts w:ascii="Arial" w:hAnsi="Arial" w:cs="Arial"/>
          <w:b/>
          <w:bCs/>
          <w:color w:val="444444"/>
          <w:sz w:val="16"/>
          <w:szCs w:val="9"/>
          <w:shd w:val="clear" w:color="auto" w:fill="FFFFFF"/>
          <w:lang w:val="en-US"/>
        </w:rPr>
        <w:t xml:space="preserve"> </w:t>
      </w:r>
      <w:r w:rsidRPr="00EE5AF2">
        <w:rPr>
          <w:rFonts w:ascii="Arial" w:hAnsi="Arial" w:cs="Arial"/>
          <w:color w:val="444444"/>
          <w:sz w:val="16"/>
          <w:szCs w:val="9"/>
          <w:shd w:val="clear" w:color="auto" w:fill="FFFFFF"/>
          <w:lang w:val="en-US"/>
        </w:rPr>
        <w:t>(http://www.sifaplus.eu/de/sucht/ergebnisse/item/241-folder-how-to-become-addicted-in-seven-days)</w:t>
      </w:r>
    </w:p>
    <w:p w:rsidR="0074591D" w:rsidRPr="00EE5AF2" w:rsidRDefault="0074591D">
      <w:pPr>
        <w:rPr>
          <w:sz w:val="36"/>
          <w:lang w:val="en-US"/>
        </w:rPr>
      </w:pPr>
    </w:p>
    <w:p w:rsidR="00374240" w:rsidRPr="00374240" w:rsidRDefault="00374240" w:rsidP="00374240">
      <w:pPr>
        <w:spacing w:after="0" w:line="240" w:lineRule="auto"/>
        <w:rPr>
          <w:rFonts w:ascii="Times New Roman" w:eastAsia="Times New Roman" w:hAnsi="Times New Roman" w:cs="Times New Roman"/>
          <w:sz w:val="40"/>
          <w:szCs w:val="24"/>
        </w:rPr>
      </w:pPr>
      <w:r w:rsidRPr="006707D4">
        <w:rPr>
          <w:rFonts w:ascii="Arial" w:eastAsia="Times New Roman" w:hAnsi="Arial" w:cs="Arial"/>
          <w:b/>
          <w:bCs/>
          <w:color w:val="444444"/>
          <w:sz w:val="18"/>
          <w:szCs w:val="11"/>
          <w:shd w:val="clear" w:color="auto" w:fill="FFFFFF"/>
          <w:lang w:val="en-US"/>
        </w:rPr>
        <w:br/>
      </w:r>
      <w:proofErr w:type="spellStart"/>
      <w:r w:rsidRPr="00374240">
        <w:rPr>
          <w:rFonts w:ascii="Arial" w:eastAsia="Times New Roman" w:hAnsi="Arial" w:cs="Arial"/>
          <w:b/>
          <w:bCs/>
          <w:color w:val="444444"/>
          <w:sz w:val="18"/>
          <w:szCs w:val="11"/>
          <w:shd w:val="clear" w:color="auto" w:fill="FFFFFF"/>
        </w:rPr>
        <w:t>Extra</w:t>
      </w:r>
      <w:proofErr w:type="spellEnd"/>
      <w:r w:rsidRPr="00374240">
        <w:rPr>
          <w:rFonts w:ascii="Arial" w:eastAsia="Times New Roman" w:hAnsi="Arial" w:cs="Arial"/>
          <w:b/>
          <w:bCs/>
          <w:color w:val="444444"/>
          <w:sz w:val="18"/>
          <w:szCs w:val="11"/>
          <w:shd w:val="clear" w:color="auto" w:fill="FFFFFF"/>
        </w:rPr>
        <w:t xml:space="preserve"> File:</w:t>
      </w:r>
    </w:p>
    <w:tbl>
      <w:tblPr>
        <w:tblW w:w="0" w:type="auto"/>
        <w:tblCellMar>
          <w:top w:w="15" w:type="dxa"/>
          <w:left w:w="15" w:type="dxa"/>
          <w:bottom w:w="15" w:type="dxa"/>
          <w:right w:w="15" w:type="dxa"/>
        </w:tblCellMar>
        <w:tblLook w:val="04A0"/>
      </w:tblPr>
      <w:tblGrid>
        <w:gridCol w:w="761"/>
        <w:gridCol w:w="1132"/>
        <w:gridCol w:w="1979"/>
        <w:gridCol w:w="4568"/>
      </w:tblGrid>
      <w:tr w:rsidR="00374240" w:rsidRPr="00374240"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240" w:lineRule="auto"/>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C1 C2</w:t>
            </w:r>
          </w:p>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b/>
                <w:bCs/>
                <w:color w:val="000000"/>
                <w:sz w:val="20"/>
                <w:szCs w:val="12"/>
              </w:rPr>
              <w:t>Austria</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Sunday</w:t>
            </w:r>
            <w:proofErr w:type="spellEnd"/>
            <w:r w:rsidRPr="00374240">
              <w:rPr>
                <w:rFonts w:ascii="Calibri" w:eastAsia="Times New Roman" w:hAnsi="Calibri" w:cs="Times New Roman"/>
                <w:color w:val="000000"/>
                <w:sz w:val="20"/>
                <w:szCs w:val="12"/>
              </w:rPr>
              <w:t xml:space="preserve"> 7- </w:t>
            </w:r>
            <w:proofErr w:type="spellStart"/>
            <w:r w:rsidRPr="00374240">
              <w:rPr>
                <w:rFonts w:ascii="Calibri" w:eastAsia="Times New Roman" w:hAnsi="Calibri" w:cs="Times New Roman"/>
                <w:color w:val="000000"/>
                <w:sz w:val="20"/>
                <w:szCs w:val="12"/>
              </w:rPr>
              <w:t>Saturday</w:t>
            </w:r>
            <w:proofErr w:type="spellEnd"/>
            <w:r w:rsidRPr="00374240">
              <w:rPr>
                <w:rFonts w:ascii="Calibri" w:eastAsia="Times New Roman" w:hAnsi="Calibri" w:cs="Times New Roman"/>
                <w:color w:val="000000"/>
                <w:sz w:val="20"/>
                <w:szCs w:val="12"/>
              </w:rPr>
              <w:t xml:space="preserve"> 13 </w:t>
            </w: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t xml:space="preserve"> 2014</w:t>
            </w:r>
          </w:p>
        </w:tc>
        <w:tc>
          <w:tcPr>
            <w:tcW w:w="0" w:type="auto"/>
            <w:gridSpan w:val="2"/>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b/>
                <w:bCs/>
                <w:color w:val="000000"/>
                <w:sz w:val="20"/>
                <w:szCs w:val="12"/>
                <w:lang w:val="en-US"/>
              </w:rPr>
              <w:t>First pupil exchange in Austria:</w:t>
            </w:r>
          </w:p>
          <w:p w:rsidR="00374240" w:rsidRPr="00374240" w:rsidRDefault="00374240" w:rsidP="00374240">
            <w:pPr>
              <w:spacing w:after="0" w:line="240" w:lineRule="auto"/>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Matters</w:t>
            </w:r>
            <w:proofErr w:type="spellEnd"/>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concerning</w:t>
            </w:r>
            <w:proofErr w:type="spellEnd"/>
            <w:r w:rsidRPr="00374240">
              <w:rPr>
                <w:rFonts w:ascii="Calibri" w:eastAsia="Times New Roman" w:hAnsi="Calibri" w:cs="Times New Roman"/>
                <w:color w:val="000000"/>
                <w:sz w:val="20"/>
                <w:szCs w:val="12"/>
              </w:rPr>
              <w:t xml:space="preserve"> Internet </w:t>
            </w:r>
            <w:proofErr w:type="spellStart"/>
            <w:r w:rsidRPr="00374240">
              <w:rPr>
                <w:rFonts w:ascii="Calibri" w:eastAsia="Times New Roman" w:hAnsi="Calibri" w:cs="Times New Roman"/>
                <w:color w:val="000000"/>
                <w:sz w:val="20"/>
                <w:szCs w:val="12"/>
              </w:rPr>
              <w:t>Addictions</w:t>
            </w:r>
            <w:proofErr w:type="spellEnd"/>
            <w:r w:rsidRPr="00374240">
              <w:rPr>
                <w:rFonts w:ascii="Calibri" w:eastAsia="Times New Roman" w:hAnsi="Calibri" w:cs="Times New Roman"/>
                <w:color w:val="000000"/>
                <w:sz w:val="20"/>
                <w:szCs w:val="12"/>
              </w:rPr>
              <w:t>:</w:t>
            </w:r>
          </w:p>
          <w:p w:rsidR="00374240" w:rsidRPr="00374240" w:rsidRDefault="00374240" w:rsidP="00374240">
            <w:pPr>
              <w:numPr>
                <w:ilvl w:val="0"/>
                <w:numId w:val="1"/>
              </w:numPr>
              <w:spacing w:after="0" w:line="240" w:lineRule="auto"/>
              <w:textAlignment w:val="baseline"/>
              <w:rPr>
                <w:rFonts w:ascii="Arial" w:eastAsia="Times New Roman" w:hAnsi="Arial" w:cs="Arial"/>
                <w:color w:val="000000"/>
                <w:sz w:val="18"/>
                <w:szCs w:val="11"/>
              </w:rPr>
            </w:pPr>
            <w:proofErr w:type="spellStart"/>
            <w:r w:rsidRPr="00374240">
              <w:rPr>
                <w:rFonts w:ascii="Calibri" w:eastAsia="Times New Roman" w:hAnsi="Calibri" w:cs="Arial"/>
                <w:color w:val="000000"/>
                <w:sz w:val="20"/>
                <w:szCs w:val="12"/>
              </w:rPr>
              <w:t>excessive</w:t>
            </w:r>
            <w:proofErr w:type="spellEnd"/>
            <w:r w:rsidRPr="00374240">
              <w:rPr>
                <w:rFonts w:ascii="Calibri" w:eastAsia="Times New Roman" w:hAnsi="Calibri" w:cs="Arial"/>
                <w:color w:val="000000"/>
                <w:sz w:val="20"/>
                <w:szCs w:val="12"/>
              </w:rPr>
              <w:t xml:space="preserve"> </w:t>
            </w:r>
            <w:proofErr w:type="spellStart"/>
            <w:r w:rsidRPr="00374240">
              <w:rPr>
                <w:rFonts w:ascii="Calibri" w:eastAsia="Times New Roman" w:hAnsi="Calibri" w:cs="Arial"/>
                <w:color w:val="000000"/>
                <w:sz w:val="20"/>
                <w:szCs w:val="12"/>
              </w:rPr>
              <w:t>surfing</w:t>
            </w:r>
            <w:proofErr w:type="spellEnd"/>
          </w:p>
          <w:p w:rsidR="00374240" w:rsidRPr="00374240" w:rsidRDefault="00374240" w:rsidP="00374240">
            <w:pPr>
              <w:numPr>
                <w:ilvl w:val="0"/>
                <w:numId w:val="1"/>
              </w:numPr>
              <w:spacing w:after="0" w:line="240" w:lineRule="auto"/>
              <w:textAlignment w:val="baseline"/>
              <w:rPr>
                <w:rFonts w:ascii="Arial" w:eastAsia="Times New Roman" w:hAnsi="Arial" w:cs="Arial"/>
                <w:color w:val="000000"/>
                <w:sz w:val="18"/>
                <w:szCs w:val="11"/>
              </w:rPr>
            </w:pPr>
            <w:proofErr w:type="spellStart"/>
            <w:r w:rsidRPr="00374240">
              <w:rPr>
                <w:rFonts w:ascii="Calibri" w:eastAsia="Times New Roman" w:hAnsi="Calibri" w:cs="Arial"/>
                <w:color w:val="000000"/>
                <w:sz w:val="20"/>
                <w:szCs w:val="12"/>
              </w:rPr>
              <w:t>Social</w:t>
            </w:r>
            <w:proofErr w:type="spellEnd"/>
            <w:r w:rsidRPr="00374240">
              <w:rPr>
                <w:rFonts w:ascii="Calibri" w:eastAsia="Times New Roman" w:hAnsi="Calibri" w:cs="Arial"/>
                <w:color w:val="000000"/>
                <w:sz w:val="20"/>
                <w:szCs w:val="12"/>
              </w:rPr>
              <w:t xml:space="preserve"> </w:t>
            </w:r>
            <w:proofErr w:type="spellStart"/>
            <w:r w:rsidRPr="00374240">
              <w:rPr>
                <w:rFonts w:ascii="Calibri" w:eastAsia="Times New Roman" w:hAnsi="Calibri" w:cs="Arial"/>
                <w:color w:val="000000"/>
                <w:sz w:val="20"/>
                <w:szCs w:val="12"/>
              </w:rPr>
              <w:t>networks</w:t>
            </w:r>
            <w:proofErr w:type="spellEnd"/>
            <w:r w:rsidRPr="00374240">
              <w:rPr>
                <w:rFonts w:ascii="Calibri" w:eastAsia="Times New Roman" w:hAnsi="Calibri" w:cs="Arial"/>
                <w:color w:val="000000"/>
                <w:sz w:val="20"/>
                <w:szCs w:val="12"/>
              </w:rPr>
              <w:t xml:space="preserve"> (</w:t>
            </w:r>
            <w:proofErr w:type="spellStart"/>
            <w:r w:rsidRPr="00374240">
              <w:rPr>
                <w:rFonts w:ascii="Calibri" w:eastAsia="Times New Roman" w:hAnsi="Calibri" w:cs="Arial"/>
                <w:color w:val="000000"/>
                <w:sz w:val="20"/>
                <w:szCs w:val="12"/>
              </w:rPr>
              <w:t>excessive</w:t>
            </w:r>
            <w:proofErr w:type="spellEnd"/>
            <w:r w:rsidRPr="00374240">
              <w:rPr>
                <w:rFonts w:ascii="Calibri" w:eastAsia="Times New Roman" w:hAnsi="Calibri" w:cs="Arial"/>
                <w:color w:val="000000"/>
                <w:sz w:val="20"/>
                <w:szCs w:val="12"/>
              </w:rPr>
              <w:t xml:space="preserve"> </w:t>
            </w:r>
            <w:proofErr w:type="spellStart"/>
            <w:r w:rsidRPr="00374240">
              <w:rPr>
                <w:rFonts w:ascii="Calibri" w:eastAsia="Times New Roman" w:hAnsi="Calibri" w:cs="Arial"/>
                <w:color w:val="000000"/>
                <w:sz w:val="20"/>
                <w:szCs w:val="12"/>
              </w:rPr>
              <w:t>use</w:t>
            </w:r>
            <w:proofErr w:type="spellEnd"/>
            <w:r w:rsidRPr="00374240">
              <w:rPr>
                <w:rFonts w:ascii="Calibri" w:eastAsia="Times New Roman" w:hAnsi="Calibri" w:cs="Arial"/>
                <w:color w:val="000000"/>
                <w:sz w:val="20"/>
                <w:szCs w:val="12"/>
              </w:rPr>
              <w:t>)</w:t>
            </w:r>
          </w:p>
          <w:p w:rsidR="00374240" w:rsidRPr="00374240" w:rsidRDefault="00374240" w:rsidP="00374240">
            <w:pPr>
              <w:numPr>
                <w:ilvl w:val="0"/>
                <w:numId w:val="1"/>
              </w:numPr>
              <w:spacing w:after="0" w:line="240" w:lineRule="auto"/>
              <w:textAlignment w:val="baseline"/>
              <w:rPr>
                <w:rFonts w:ascii="Arial" w:eastAsia="Times New Roman" w:hAnsi="Arial" w:cs="Arial"/>
                <w:color w:val="000000"/>
                <w:sz w:val="18"/>
                <w:szCs w:val="11"/>
              </w:rPr>
            </w:pPr>
            <w:proofErr w:type="spellStart"/>
            <w:r w:rsidRPr="00374240">
              <w:rPr>
                <w:rFonts w:ascii="Calibri" w:eastAsia="Times New Roman" w:hAnsi="Calibri" w:cs="Arial"/>
                <w:color w:val="000000"/>
                <w:sz w:val="20"/>
                <w:szCs w:val="12"/>
              </w:rPr>
              <w:t>Online</w:t>
            </w:r>
            <w:proofErr w:type="spellEnd"/>
            <w:r w:rsidRPr="00374240">
              <w:rPr>
                <w:rFonts w:ascii="Calibri" w:eastAsia="Times New Roman" w:hAnsi="Calibri" w:cs="Arial"/>
                <w:color w:val="000000"/>
                <w:sz w:val="20"/>
                <w:szCs w:val="12"/>
              </w:rPr>
              <w:t xml:space="preserve"> </w:t>
            </w:r>
            <w:proofErr w:type="spellStart"/>
            <w:r w:rsidRPr="00374240">
              <w:rPr>
                <w:rFonts w:ascii="Calibri" w:eastAsia="Times New Roman" w:hAnsi="Calibri" w:cs="Arial"/>
                <w:color w:val="000000"/>
                <w:sz w:val="20"/>
                <w:szCs w:val="12"/>
              </w:rPr>
              <w:t>gambling</w:t>
            </w:r>
            <w:proofErr w:type="spellEnd"/>
          </w:p>
          <w:p w:rsidR="00374240" w:rsidRPr="00374240" w:rsidRDefault="00374240" w:rsidP="00374240">
            <w:pPr>
              <w:numPr>
                <w:ilvl w:val="0"/>
                <w:numId w:val="1"/>
              </w:numPr>
              <w:spacing w:after="0" w:line="240" w:lineRule="auto"/>
              <w:textAlignment w:val="baseline"/>
              <w:rPr>
                <w:rFonts w:ascii="Arial" w:eastAsia="Times New Roman" w:hAnsi="Arial" w:cs="Arial"/>
                <w:color w:val="000000"/>
                <w:sz w:val="18"/>
                <w:szCs w:val="11"/>
                <w:lang w:val="en-US"/>
              </w:rPr>
            </w:pPr>
            <w:r w:rsidRPr="00374240">
              <w:rPr>
                <w:rFonts w:ascii="Calibri" w:eastAsia="Times New Roman" w:hAnsi="Calibri" w:cs="Arial"/>
                <w:color w:val="000000"/>
                <w:sz w:val="20"/>
                <w:szCs w:val="12"/>
                <w:lang w:val="en-US"/>
              </w:rPr>
              <w:t>Online gaming (excessive use or excessively violent games)</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Activities such as:               </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Presentations of schools during assembly</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Presentations of students and teachers participating in the meeting</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Statistics concerning Internet Addictions presented by partners</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Discussion comparing the phenomenon in the countries of the project</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Discussion concerning policies that could help reduce the problems encountered</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Searching for solutions to reduce the problems (workshop)</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Making decisions about activities following-up the meeting (workshop to prepare material)</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Making decisions about results of the meetings and material posted on the SIFA site</w:t>
            </w:r>
          </w:p>
          <w:p w:rsidR="00374240" w:rsidRPr="00374240" w:rsidRDefault="00374240" w:rsidP="00374240">
            <w:pPr>
              <w:spacing w:after="0" w:line="240" w:lineRule="auto"/>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 Activities in order to know the culture of the country where the meeting is held</w:t>
            </w:r>
          </w:p>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Assessment</w:t>
            </w:r>
            <w:proofErr w:type="spellEnd"/>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of</w:t>
            </w:r>
            <w:proofErr w:type="spellEnd"/>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meeting</w:t>
            </w:r>
            <w:proofErr w:type="spellEnd"/>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questionnaires</w:t>
            </w:r>
            <w:proofErr w:type="spellEnd"/>
            <w:r w:rsidRPr="00374240">
              <w:rPr>
                <w:rFonts w:ascii="Calibri" w:eastAsia="Times New Roman" w:hAnsi="Calibri" w:cs="Times New Roman"/>
                <w:color w:val="000000"/>
                <w:sz w:val="20"/>
                <w:szCs w:val="12"/>
              </w:rPr>
              <w:t>)</w:t>
            </w:r>
            <w:r w:rsidRPr="00374240">
              <w:rPr>
                <w:rFonts w:ascii="Calibri" w:eastAsia="Times New Roman" w:hAnsi="Calibri" w:cs="Times New Roman"/>
                <w:color w:val="000000"/>
                <w:sz w:val="20"/>
                <w:szCs w:val="12"/>
              </w:rPr>
              <w:br/>
            </w:r>
            <w:r w:rsidRPr="00374240">
              <w:rPr>
                <w:rFonts w:ascii="Calibri" w:eastAsia="Times New Roman" w:hAnsi="Calibri" w:cs="Times New Roman"/>
                <w:color w:val="000000"/>
                <w:sz w:val="20"/>
                <w:szCs w:val="12"/>
              </w:rPr>
              <w:br/>
            </w:r>
          </w:p>
        </w:tc>
      </w:tr>
      <w:tr w:rsidR="00374240" w:rsidRPr="0050455B"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C1C2</w:t>
            </w:r>
            <w:r w:rsidRPr="00374240">
              <w:rPr>
                <w:rFonts w:ascii="Calibri" w:eastAsia="Times New Roman" w:hAnsi="Calibri" w:cs="Times New Roman"/>
                <w:color w:val="000000"/>
                <w:sz w:val="20"/>
                <w:szCs w:val="12"/>
              </w:rPr>
              <w:br/>
            </w:r>
            <w:proofErr w:type="spellStart"/>
            <w:r w:rsidRPr="00374240">
              <w:rPr>
                <w:rFonts w:ascii="Calibri" w:eastAsia="Times New Roman" w:hAnsi="Calibri" w:cs="Times New Roman"/>
                <w:color w:val="000000"/>
                <w:sz w:val="20"/>
                <w:szCs w:val="12"/>
              </w:rPr>
              <w:t>Austria</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t xml:space="preserve"> 8th</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organisation workshop “Security on the Internet” with Dr. Leo Hemetsberger</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691F38" w:rsidP="00374240">
            <w:pPr>
              <w:spacing w:after="0" w:line="0" w:lineRule="atLeast"/>
              <w:rPr>
                <w:rFonts w:ascii="Times New Roman" w:eastAsia="Times New Roman" w:hAnsi="Times New Roman" w:cs="Times New Roman"/>
                <w:sz w:val="40"/>
                <w:szCs w:val="24"/>
                <w:lang w:val="en-US"/>
              </w:rPr>
            </w:pPr>
            <w:r>
              <w:fldChar w:fldCharType="begin"/>
            </w:r>
            <w:r w:rsidRPr="0050455B">
              <w:rPr>
                <w:lang w:val="en-US"/>
              </w:rPr>
              <w:instrText>HYPERLINK "http://www.sifaplus.eu/de/sucht/aktivitaeten"</w:instrText>
            </w:r>
            <w:r>
              <w:fldChar w:fldCharType="separate"/>
            </w:r>
            <w:r w:rsidR="00374240" w:rsidRPr="00EE5AF2">
              <w:rPr>
                <w:rFonts w:ascii="Calibri" w:eastAsia="Times New Roman" w:hAnsi="Calibri" w:cs="Times New Roman"/>
                <w:color w:val="1155CC"/>
                <w:sz w:val="20"/>
                <w:u w:val="single"/>
                <w:lang w:val="en-US"/>
              </w:rPr>
              <w:t>http://www.sifaplus.eu/de/sucht/aktivitaeten</w:t>
            </w:r>
            <w:r>
              <w:fldChar w:fldCharType="end"/>
            </w:r>
            <w:r w:rsidR="00374240" w:rsidRPr="00374240">
              <w:rPr>
                <w:rFonts w:ascii="Calibri" w:eastAsia="Times New Roman" w:hAnsi="Calibri" w:cs="Times New Roman"/>
                <w:color w:val="000000"/>
                <w:sz w:val="20"/>
                <w:szCs w:val="12"/>
                <w:lang w:val="en-US"/>
              </w:rPr>
              <w:t xml:space="preserve"> </w:t>
            </w:r>
          </w:p>
        </w:tc>
      </w:tr>
      <w:tr w:rsidR="00374240" w:rsidRPr="0050455B"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 xml:space="preserve">C1C2 </w:t>
            </w:r>
            <w:proofErr w:type="spellStart"/>
            <w:r w:rsidRPr="00374240">
              <w:rPr>
                <w:rFonts w:ascii="Calibri" w:eastAsia="Times New Roman" w:hAnsi="Calibri" w:cs="Times New Roman"/>
                <w:color w:val="000000"/>
                <w:sz w:val="20"/>
                <w:szCs w:val="12"/>
              </w:rPr>
              <w:t>Austria</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t xml:space="preserve"> 8th</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Students do activities to get to know each other and the headmaster of school Ybbs welcomed the visitors.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240" w:lineRule="auto"/>
              <w:rPr>
                <w:rFonts w:ascii="Times New Roman" w:eastAsia="Times New Roman" w:hAnsi="Times New Roman" w:cs="Times New Roman"/>
                <w:sz w:val="9"/>
                <w:szCs w:val="24"/>
                <w:lang w:val="en-US"/>
              </w:rPr>
            </w:pPr>
          </w:p>
        </w:tc>
      </w:tr>
      <w:tr w:rsidR="00374240" w:rsidRPr="0050455B"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C1C2</w:t>
            </w:r>
            <w:r w:rsidRPr="00374240">
              <w:rPr>
                <w:rFonts w:ascii="Calibri" w:eastAsia="Times New Roman" w:hAnsi="Calibri" w:cs="Times New Roman"/>
                <w:color w:val="000000"/>
                <w:sz w:val="20"/>
                <w:szCs w:val="12"/>
              </w:rPr>
              <w:br/>
            </w:r>
            <w:proofErr w:type="spellStart"/>
            <w:r w:rsidRPr="00374240">
              <w:rPr>
                <w:rFonts w:ascii="Calibri" w:eastAsia="Times New Roman" w:hAnsi="Calibri" w:cs="Times New Roman"/>
                <w:color w:val="000000"/>
                <w:sz w:val="20"/>
                <w:szCs w:val="12"/>
              </w:rPr>
              <w:t>Austria</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br/>
              <w:t>9th</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organisation excursion to Linz “ArsElectronica” exhibition “Out of Control”</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http://www.aec.at/center/en/ausstellungen/ausser-kontrolle/</w:t>
            </w:r>
          </w:p>
        </w:tc>
      </w:tr>
      <w:tr w:rsidR="00374240" w:rsidRPr="0050455B"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C1C2</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br/>
              <w:t>10th</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organisation excursion Vienna (Time travel, Prater)</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240" w:lineRule="auto"/>
              <w:rPr>
                <w:rFonts w:ascii="Times New Roman" w:eastAsia="Times New Roman" w:hAnsi="Times New Roman" w:cs="Times New Roman"/>
                <w:sz w:val="9"/>
                <w:szCs w:val="24"/>
                <w:lang w:val="en-US"/>
              </w:rPr>
            </w:pPr>
          </w:p>
        </w:tc>
      </w:tr>
      <w:tr w:rsidR="00374240" w:rsidRPr="0050455B"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C1C2</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t xml:space="preserve"> 11th</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city tour of Ybbs, workshops on topics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240" w:lineRule="auto"/>
              <w:rPr>
                <w:rFonts w:ascii="Times New Roman" w:eastAsia="Times New Roman" w:hAnsi="Times New Roman" w:cs="Times New Roman"/>
                <w:sz w:val="9"/>
                <w:szCs w:val="24"/>
                <w:lang w:val="en-US"/>
              </w:rPr>
            </w:pPr>
          </w:p>
        </w:tc>
      </w:tr>
      <w:tr w:rsidR="00374240" w:rsidRPr="00374240"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lastRenderedPageBreak/>
              <w:t>C1C2</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br/>
              <w:t>12th</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organisation</w:t>
            </w:r>
            <w:proofErr w:type="spellEnd"/>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excursion</w:t>
            </w:r>
            <w:proofErr w:type="spellEnd"/>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company</w:t>
            </w:r>
            <w:proofErr w:type="spellEnd"/>
            <w:r w:rsidRPr="00374240">
              <w:rPr>
                <w:rFonts w:ascii="Calibri" w:eastAsia="Times New Roman" w:hAnsi="Calibri" w:cs="Times New Roman"/>
                <w:color w:val="000000"/>
                <w:sz w:val="20"/>
                <w:szCs w:val="12"/>
              </w:rPr>
              <w:t xml:space="preserve"> </w:t>
            </w:r>
            <w:proofErr w:type="spellStart"/>
            <w:r w:rsidRPr="00374240">
              <w:rPr>
                <w:rFonts w:ascii="Calibri" w:eastAsia="Times New Roman" w:hAnsi="Calibri" w:cs="Times New Roman"/>
                <w:color w:val="000000"/>
                <w:sz w:val="20"/>
                <w:szCs w:val="12"/>
              </w:rPr>
              <w:t>Haubenberger</w:t>
            </w:r>
            <w:proofErr w:type="spellEnd"/>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https://www.haubis.com/at/das-haubiversum-top-ausflugsziel-niederoesterreich</w:t>
            </w:r>
          </w:p>
        </w:tc>
      </w:tr>
      <w:tr w:rsidR="00374240" w:rsidRPr="0050455B"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C1C2</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t xml:space="preserve"> 12t</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Presentation of results from general questionnaire by Giorgios (Greece) for all the participants.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240" w:lineRule="auto"/>
              <w:rPr>
                <w:rFonts w:ascii="Times New Roman" w:eastAsia="Times New Roman" w:hAnsi="Times New Roman" w:cs="Times New Roman"/>
                <w:sz w:val="9"/>
                <w:szCs w:val="24"/>
                <w:lang w:val="en-US"/>
              </w:rPr>
            </w:pPr>
          </w:p>
        </w:tc>
      </w:tr>
      <w:tr w:rsidR="00374240" w:rsidRPr="0050455B" w:rsidTr="00374240">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r w:rsidRPr="00374240">
              <w:rPr>
                <w:rFonts w:ascii="Calibri" w:eastAsia="Times New Roman" w:hAnsi="Calibri" w:cs="Times New Roman"/>
                <w:color w:val="000000"/>
                <w:sz w:val="20"/>
                <w:szCs w:val="12"/>
              </w:rPr>
              <w:t>C1C2</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rPr>
            </w:pPr>
            <w:proofErr w:type="spellStart"/>
            <w:r w:rsidRPr="00374240">
              <w:rPr>
                <w:rFonts w:ascii="Calibri" w:eastAsia="Times New Roman" w:hAnsi="Calibri" w:cs="Times New Roman"/>
                <w:color w:val="000000"/>
                <w:sz w:val="20"/>
                <w:szCs w:val="12"/>
              </w:rPr>
              <w:t>December</w:t>
            </w:r>
            <w:proofErr w:type="spellEnd"/>
            <w:r w:rsidRPr="00374240">
              <w:rPr>
                <w:rFonts w:ascii="Calibri" w:eastAsia="Times New Roman" w:hAnsi="Calibri" w:cs="Times New Roman"/>
                <w:color w:val="000000"/>
                <w:sz w:val="20"/>
                <w:szCs w:val="12"/>
              </w:rPr>
              <w:t xml:space="preserve"> 11th, 12th</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0" w:lineRule="atLeast"/>
              <w:rPr>
                <w:rFonts w:ascii="Times New Roman" w:eastAsia="Times New Roman" w:hAnsi="Times New Roman" w:cs="Times New Roman"/>
                <w:sz w:val="40"/>
                <w:szCs w:val="24"/>
                <w:lang w:val="en-US"/>
              </w:rPr>
            </w:pPr>
            <w:r w:rsidRPr="00374240">
              <w:rPr>
                <w:rFonts w:ascii="Calibri" w:eastAsia="Times New Roman" w:hAnsi="Calibri" w:cs="Times New Roman"/>
                <w:color w:val="000000"/>
                <w:sz w:val="20"/>
                <w:szCs w:val="12"/>
                <w:lang w:val="en-US"/>
              </w:rPr>
              <w:t>student workshops on addictions in order to create common  folder “How to become addicted in seven days”</w:t>
            </w:r>
          </w:p>
        </w:tc>
        <w:tc>
          <w:tcPr>
            <w:tcW w:w="0" w:type="auto"/>
            <w:tcBorders>
              <w:top w:val="single" w:sz="2" w:space="0" w:color="000000"/>
              <w:left w:val="single" w:sz="2" w:space="0" w:color="000000"/>
              <w:bottom w:val="single" w:sz="2" w:space="0" w:color="000000"/>
              <w:right w:val="single" w:sz="2" w:space="0" w:color="000000"/>
            </w:tcBorders>
            <w:tcMar>
              <w:top w:w="0" w:type="dxa"/>
              <w:left w:w="67" w:type="dxa"/>
              <w:bottom w:w="0" w:type="dxa"/>
              <w:right w:w="67" w:type="dxa"/>
            </w:tcMar>
            <w:hideMark/>
          </w:tcPr>
          <w:p w:rsidR="00374240" w:rsidRPr="00374240" w:rsidRDefault="00374240" w:rsidP="00374240">
            <w:pPr>
              <w:spacing w:after="0" w:line="240" w:lineRule="auto"/>
              <w:rPr>
                <w:rFonts w:ascii="Times New Roman" w:eastAsia="Times New Roman" w:hAnsi="Times New Roman" w:cs="Times New Roman"/>
                <w:sz w:val="9"/>
                <w:szCs w:val="24"/>
                <w:lang w:val="en-US"/>
              </w:rPr>
            </w:pPr>
          </w:p>
        </w:tc>
      </w:tr>
    </w:tbl>
    <w:p w:rsidR="00A01FF9" w:rsidRDefault="00A01FF9">
      <w:pPr>
        <w:rPr>
          <w:sz w:val="36"/>
          <w:lang w:val="en-US"/>
        </w:rPr>
      </w:pPr>
    </w:p>
    <w:p w:rsidR="00374240" w:rsidRDefault="006707D4">
      <w:pPr>
        <w:rPr>
          <w:sz w:val="36"/>
          <w:lang w:val="en-US"/>
        </w:rPr>
      </w:pPr>
      <w:r>
        <w:rPr>
          <w:sz w:val="36"/>
          <w:lang w:val="en-US"/>
        </w:rPr>
        <w:t>The final product</w:t>
      </w:r>
      <w:r w:rsidR="00A01FF9">
        <w:rPr>
          <w:sz w:val="36"/>
          <w:lang w:val="en-US"/>
        </w:rPr>
        <w:t xml:space="preserve"> (2 pages)</w:t>
      </w:r>
      <w:r>
        <w:rPr>
          <w:sz w:val="36"/>
          <w:lang w:val="en-US"/>
        </w:rPr>
        <w:t>:</w:t>
      </w:r>
    </w:p>
    <w:p w:rsidR="00A01FF9" w:rsidRDefault="00A01FF9">
      <w:pPr>
        <w:rPr>
          <w:sz w:val="36"/>
          <w:lang w:val="en-US"/>
        </w:rPr>
      </w:pPr>
      <w:r>
        <w:rPr>
          <w:sz w:val="36"/>
          <w:lang w:val="en-US"/>
        </w:rPr>
        <w:t>1</w:t>
      </w:r>
      <w:r w:rsidRPr="00A01FF9">
        <w:rPr>
          <w:sz w:val="36"/>
          <w:vertAlign w:val="superscript"/>
          <w:lang w:val="en-US"/>
        </w:rPr>
        <w:t>st</w:t>
      </w:r>
      <w:r>
        <w:rPr>
          <w:sz w:val="36"/>
          <w:lang w:val="en-US"/>
        </w:rPr>
        <w:t xml:space="preserve"> page</w:t>
      </w:r>
    </w:p>
    <w:p w:rsidR="006707D4" w:rsidRDefault="006707D4">
      <w:pPr>
        <w:rPr>
          <w:sz w:val="36"/>
          <w:lang w:val="en-US"/>
        </w:rPr>
      </w:pPr>
      <w:r>
        <w:rPr>
          <w:noProof/>
          <w:sz w:val="36"/>
        </w:rPr>
        <w:drawing>
          <wp:inline distT="0" distB="0" distL="0" distR="0">
            <wp:extent cx="5274310" cy="3736078"/>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274310" cy="3736078"/>
                    </a:xfrm>
                    <a:prstGeom prst="rect">
                      <a:avLst/>
                    </a:prstGeom>
                    <a:noFill/>
                    <a:ln w="9525">
                      <a:noFill/>
                      <a:miter lim="800000"/>
                      <a:headEnd/>
                      <a:tailEnd/>
                    </a:ln>
                  </pic:spPr>
                </pic:pic>
              </a:graphicData>
            </a:graphic>
          </wp:inline>
        </w:drawing>
      </w:r>
    </w:p>
    <w:p w:rsidR="00A01FF9" w:rsidRDefault="00A01FF9" w:rsidP="00A01FF9">
      <w:pPr>
        <w:rPr>
          <w:sz w:val="36"/>
          <w:lang w:val="en-US"/>
        </w:rPr>
      </w:pPr>
    </w:p>
    <w:p w:rsidR="00A01FF9" w:rsidRDefault="00A01FF9" w:rsidP="00A01FF9">
      <w:pPr>
        <w:rPr>
          <w:sz w:val="36"/>
          <w:lang w:val="en-US"/>
        </w:rPr>
      </w:pPr>
    </w:p>
    <w:p w:rsidR="00A01FF9" w:rsidRDefault="00A01FF9" w:rsidP="00A01FF9">
      <w:pPr>
        <w:rPr>
          <w:sz w:val="36"/>
          <w:lang w:val="en-US"/>
        </w:rPr>
      </w:pPr>
    </w:p>
    <w:p w:rsidR="00A01FF9" w:rsidRDefault="00A01FF9" w:rsidP="00A01FF9">
      <w:pPr>
        <w:rPr>
          <w:sz w:val="36"/>
          <w:lang w:val="en-US"/>
        </w:rPr>
      </w:pPr>
      <w:r>
        <w:rPr>
          <w:sz w:val="36"/>
          <w:lang w:val="en-US"/>
        </w:rPr>
        <w:lastRenderedPageBreak/>
        <w:t>2</w:t>
      </w:r>
      <w:r w:rsidRPr="00A01FF9">
        <w:rPr>
          <w:sz w:val="36"/>
          <w:vertAlign w:val="superscript"/>
          <w:lang w:val="en-US"/>
        </w:rPr>
        <w:t>nd</w:t>
      </w:r>
      <w:r>
        <w:rPr>
          <w:sz w:val="36"/>
          <w:lang w:val="en-US"/>
        </w:rPr>
        <w:t xml:space="preserve"> page</w:t>
      </w:r>
    </w:p>
    <w:p w:rsidR="00A01FF9" w:rsidRPr="00A01FF9" w:rsidRDefault="00A01FF9">
      <w:pPr>
        <w:rPr>
          <w:sz w:val="36"/>
          <w:lang w:val="en-US"/>
        </w:rPr>
      </w:pPr>
    </w:p>
    <w:p w:rsidR="006707D4" w:rsidRDefault="006707D4">
      <w:pPr>
        <w:rPr>
          <w:sz w:val="36"/>
        </w:rPr>
      </w:pPr>
      <w:r>
        <w:rPr>
          <w:noProof/>
          <w:sz w:val="36"/>
        </w:rPr>
        <w:drawing>
          <wp:inline distT="0" distB="0" distL="0" distR="0">
            <wp:extent cx="5274310" cy="3818746"/>
            <wp:effectExtent l="1905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274310" cy="3818746"/>
                    </a:xfrm>
                    <a:prstGeom prst="rect">
                      <a:avLst/>
                    </a:prstGeom>
                    <a:noFill/>
                    <a:ln w="9525">
                      <a:noFill/>
                      <a:miter lim="800000"/>
                      <a:headEnd/>
                      <a:tailEnd/>
                    </a:ln>
                  </pic:spPr>
                </pic:pic>
              </a:graphicData>
            </a:graphic>
          </wp:inline>
        </w:drawing>
      </w:r>
    </w:p>
    <w:p w:rsidR="00D0302C" w:rsidRPr="00E143F0" w:rsidRDefault="00D0302C" w:rsidP="00D0302C">
      <w:pPr>
        <w:spacing w:after="0" w:line="240" w:lineRule="auto"/>
        <w:rPr>
          <w:sz w:val="32"/>
          <w:u w:val="single"/>
          <w:lang w:val="en-US"/>
        </w:rPr>
      </w:pPr>
      <w:proofErr w:type="spellStart"/>
      <w:r w:rsidRPr="00E143F0">
        <w:rPr>
          <w:sz w:val="32"/>
          <w:u w:val="single"/>
          <w:lang w:val="en-US"/>
        </w:rPr>
        <w:t>Licence</w:t>
      </w:r>
      <w:proofErr w:type="spellEnd"/>
      <w:r w:rsidRPr="00E143F0">
        <w:rPr>
          <w:sz w:val="32"/>
          <w:u w:val="single"/>
          <w:lang w:val="en-US"/>
        </w:rPr>
        <w:t xml:space="preserve"> </w:t>
      </w:r>
      <w:r w:rsidRPr="00E143F0">
        <w:rPr>
          <w:sz w:val="32"/>
          <w:u w:val="single"/>
        </w:rPr>
        <w:t>Άδεια</w:t>
      </w:r>
    </w:p>
    <w:p w:rsidR="00D0302C" w:rsidRPr="00E143F0" w:rsidRDefault="00D0302C" w:rsidP="00D0302C">
      <w:pPr>
        <w:pStyle w:val="Web"/>
        <w:spacing w:before="0" w:beforeAutospacing="0" w:after="0" w:afterAutospacing="0"/>
        <w:rPr>
          <w:rFonts w:ascii="Verdana" w:hAnsi="Verdana"/>
          <w:color w:val="000000"/>
          <w:sz w:val="16"/>
          <w:szCs w:val="10"/>
          <w:lang w:val="en-US"/>
        </w:rPr>
      </w:pPr>
      <w:r w:rsidRPr="00E143F0">
        <w:rPr>
          <w:rFonts w:ascii="Verdana" w:hAnsi="Verdana"/>
          <w:color w:val="000000"/>
          <w:sz w:val="16"/>
          <w:szCs w:val="10"/>
          <w:lang w:val="en-US"/>
        </w:rPr>
        <w:t xml:space="preserve">Our SIFA project has officially ended. Yet, we relevant follow up activities will continue for at least two more years and especially dissemination activities for the results and products that have been created. We would like to thank all students, teachers, parents, </w:t>
      </w:r>
      <w:proofErr w:type="spellStart"/>
      <w:r w:rsidRPr="00E143F0">
        <w:rPr>
          <w:rFonts w:ascii="Verdana" w:hAnsi="Verdana"/>
          <w:color w:val="000000"/>
          <w:sz w:val="16"/>
          <w:szCs w:val="10"/>
          <w:lang w:val="en-US"/>
        </w:rPr>
        <w:t>organisations</w:t>
      </w:r>
      <w:proofErr w:type="spellEnd"/>
      <w:r w:rsidRPr="00E143F0">
        <w:rPr>
          <w:rFonts w:ascii="Verdana" w:hAnsi="Verdana"/>
          <w:color w:val="000000"/>
          <w:sz w:val="16"/>
          <w:szCs w:val="10"/>
          <w:lang w:val="en-US"/>
        </w:rPr>
        <w:t xml:space="preserve"> and scientists/guests that participated in some way and helped us during the project implementation.</w:t>
      </w:r>
    </w:p>
    <w:p w:rsidR="00D0302C" w:rsidRPr="00E143F0" w:rsidRDefault="00D0302C" w:rsidP="00D0302C">
      <w:pPr>
        <w:pStyle w:val="Web"/>
        <w:spacing w:before="0" w:beforeAutospacing="0" w:after="0" w:afterAutospacing="0"/>
        <w:rPr>
          <w:rFonts w:ascii="Verdana" w:hAnsi="Verdana"/>
          <w:color w:val="000000"/>
          <w:sz w:val="16"/>
          <w:szCs w:val="10"/>
          <w:lang w:val="en-US"/>
        </w:rPr>
      </w:pPr>
      <w:r w:rsidRPr="00E143F0">
        <w:rPr>
          <w:rFonts w:ascii="Verdana" w:hAnsi="Verdana"/>
          <w:color w:val="000000"/>
          <w:sz w:val="16"/>
          <w:szCs w:val="10"/>
          <w:lang w:val="en-US"/>
        </w:rPr>
        <w:t>The project is now under evaluation by the Greek National Agency and the products presented might be submitted to some change. Yet, meanwhile, we would like to present the Final Products of this 2 year collaboration, for which we are proud of and have been produced by all participants in SIFA. If they are submitted to changes, the current version will be updated by the revised versions. </w:t>
      </w:r>
    </w:p>
    <w:p w:rsidR="00D0302C" w:rsidRPr="00D0302C" w:rsidRDefault="00D0302C" w:rsidP="00D0302C">
      <w:pPr>
        <w:pStyle w:val="Web"/>
        <w:spacing w:before="0" w:beforeAutospacing="0" w:after="0" w:afterAutospacing="0"/>
        <w:rPr>
          <w:rFonts w:ascii="Verdana" w:hAnsi="Verdana"/>
          <w:color w:val="000000"/>
          <w:sz w:val="16"/>
          <w:szCs w:val="10"/>
          <w:lang w:val="en-US"/>
        </w:rPr>
      </w:pPr>
      <w:r w:rsidRPr="00E143F0">
        <w:rPr>
          <w:rFonts w:ascii="Verdana" w:hAnsi="Verdana"/>
          <w:color w:val="000000"/>
          <w:sz w:val="16"/>
          <w:szCs w:val="10"/>
          <w:lang w:val="en-US"/>
        </w:rPr>
        <w:t>Anybody can use the material produced during SIFA implementation, as long as they mention the Erasmus+ Project SIFA and that the products have been created by EU Erasmus+ funding.</w:t>
      </w:r>
    </w:p>
    <w:p w:rsidR="00D0302C" w:rsidRPr="00D0302C" w:rsidRDefault="00D0302C" w:rsidP="00D0302C">
      <w:pPr>
        <w:pStyle w:val="Web"/>
        <w:spacing w:before="0" w:beforeAutospacing="0" w:after="0" w:afterAutospacing="0"/>
        <w:rPr>
          <w:rFonts w:ascii="Verdana" w:hAnsi="Verdana"/>
          <w:color w:val="000000"/>
          <w:sz w:val="16"/>
          <w:szCs w:val="10"/>
          <w:lang w:val="en-US"/>
        </w:rPr>
      </w:pPr>
    </w:p>
    <w:p w:rsidR="00D0302C" w:rsidRPr="00E143F0" w:rsidRDefault="00D0302C" w:rsidP="00D0302C">
      <w:pPr>
        <w:pStyle w:val="Web"/>
        <w:spacing w:before="0" w:beforeAutospacing="0" w:after="0" w:afterAutospacing="0"/>
        <w:rPr>
          <w:rFonts w:ascii="Verdana" w:hAnsi="Verdana"/>
          <w:color w:val="000000"/>
          <w:sz w:val="16"/>
          <w:szCs w:val="10"/>
        </w:rPr>
      </w:pPr>
      <w:r w:rsidRPr="00E143F0">
        <w:rPr>
          <w:rFonts w:ascii="Verdana" w:hAnsi="Verdana"/>
          <w:color w:val="000000"/>
          <w:sz w:val="16"/>
          <w:szCs w:val="10"/>
          <w:lang w:val="en-US"/>
        </w:rPr>
        <w:t> </w:t>
      </w:r>
      <w:r w:rsidRPr="00E143F0">
        <w:rPr>
          <w:rFonts w:ascii="Verdana" w:hAnsi="Verdana"/>
          <w:noProof/>
          <w:color w:val="FA7252"/>
          <w:sz w:val="16"/>
          <w:szCs w:val="10"/>
        </w:rPr>
        <w:drawing>
          <wp:inline distT="0" distB="0" distL="0" distR="0">
            <wp:extent cx="840105" cy="295910"/>
            <wp:effectExtent l="19050" t="0" r="0" b="0"/>
            <wp:docPr id="5" name="Εικόνα 1" descr="Άδεια Creative Common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Άδεια Creative Commons">
                      <a:hlinkClick r:id="rId7"/>
                    </pic:cNvPr>
                    <pic:cNvPicPr>
                      <a:picLocks noChangeAspect="1" noChangeArrowheads="1"/>
                    </pic:cNvPicPr>
                  </pic:nvPicPr>
                  <pic:blipFill>
                    <a:blip r:embed="rId8"/>
                    <a:srcRect/>
                    <a:stretch>
                      <a:fillRect/>
                    </a:stretch>
                  </pic:blipFill>
                  <pic:spPr bwMode="auto">
                    <a:xfrm>
                      <a:off x="0" y="0"/>
                      <a:ext cx="840105" cy="295910"/>
                    </a:xfrm>
                    <a:prstGeom prst="rect">
                      <a:avLst/>
                    </a:prstGeom>
                    <a:noFill/>
                    <a:ln w="9525">
                      <a:noFill/>
                      <a:miter lim="800000"/>
                      <a:headEnd/>
                      <a:tailEnd/>
                    </a:ln>
                  </pic:spPr>
                </pic:pic>
              </a:graphicData>
            </a:graphic>
          </wp:inline>
        </w:drawing>
      </w:r>
    </w:p>
    <w:p w:rsidR="00D0302C" w:rsidRDefault="00D0302C" w:rsidP="00D0302C">
      <w:pPr>
        <w:pStyle w:val="Web"/>
        <w:spacing w:before="0" w:beforeAutospacing="0" w:after="0" w:afterAutospacing="0"/>
        <w:rPr>
          <w:rFonts w:ascii="Verdana" w:hAnsi="Verdana"/>
          <w:color w:val="000000"/>
          <w:sz w:val="16"/>
          <w:szCs w:val="10"/>
        </w:rPr>
      </w:pPr>
    </w:p>
    <w:p w:rsidR="00D0302C" w:rsidRPr="00E143F0" w:rsidRDefault="00D0302C" w:rsidP="00D0302C">
      <w:pPr>
        <w:pStyle w:val="Web"/>
        <w:spacing w:before="0" w:beforeAutospacing="0" w:after="0" w:afterAutospacing="0"/>
        <w:rPr>
          <w:rFonts w:ascii="Verdana" w:hAnsi="Verdana"/>
          <w:color w:val="000000"/>
          <w:sz w:val="16"/>
          <w:szCs w:val="10"/>
          <w:lang w:val="en-US"/>
        </w:rPr>
      </w:pPr>
      <w:r w:rsidRPr="00E143F0">
        <w:rPr>
          <w:rFonts w:ascii="Verdana" w:hAnsi="Verdana"/>
          <w:color w:val="000000"/>
          <w:sz w:val="16"/>
          <w:szCs w:val="10"/>
          <w:lang w:val="en-US"/>
        </w:rPr>
        <w:t xml:space="preserve">The attachments (SIFA products) are </w:t>
      </w:r>
      <w:r w:rsidR="0050455B">
        <w:rPr>
          <w:rFonts w:ascii="Verdana" w:hAnsi="Verdana"/>
          <w:color w:val="000000"/>
          <w:sz w:val="16"/>
          <w:szCs w:val="10"/>
          <w:lang w:val="en-US"/>
        </w:rPr>
        <w:t xml:space="preserve">licensed </w:t>
      </w:r>
      <w:r w:rsidRPr="00E143F0">
        <w:rPr>
          <w:rFonts w:ascii="Verdana" w:hAnsi="Verdana"/>
          <w:color w:val="000000"/>
          <w:sz w:val="16"/>
          <w:szCs w:val="10"/>
          <w:lang w:val="en-US"/>
        </w:rPr>
        <w:t>under a</w:t>
      </w:r>
      <w:r w:rsidRPr="00E143F0">
        <w:rPr>
          <w:rStyle w:val="apple-converted-space"/>
          <w:rFonts w:ascii="Verdana" w:hAnsi="Verdana"/>
          <w:color w:val="000000"/>
          <w:sz w:val="16"/>
          <w:szCs w:val="10"/>
          <w:lang w:val="en-US"/>
        </w:rPr>
        <w:t> </w:t>
      </w:r>
      <w:hyperlink r:id="rId9" w:history="1">
        <w:r w:rsidRPr="00E143F0">
          <w:rPr>
            <w:rStyle w:val="-"/>
            <w:rFonts w:ascii="Verdana" w:hAnsi="Verdana"/>
            <w:color w:val="FA7252"/>
            <w:sz w:val="16"/>
            <w:szCs w:val="10"/>
            <w:lang w:val="en-US"/>
          </w:rPr>
          <w:t>Creative Commons Attribution 4.0 International License</w:t>
        </w:r>
      </w:hyperlink>
      <w:r w:rsidRPr="00E143F0">
        <w:rPr>
          <w:rFonts w:ascii="Verdana" w:hAnsi="Verdana"/>
          <w:color w:val="000000"/>
          <w:sz w:val="16"/>
          <w:szCs w:val="10"/>
          <w:lang w:val="en-US"/>
        </w:rPr>
        <w:t> and have been created during the implementation of the Erasmus+ Safe Internet For All (2014</w:t>
      </w:r>
      <w:r w:rsidRPr="00E143F0">
        <w:rPr>
          <w:rFonts w:ascii="Cambria Math" w:hAnsi="Cambria Math" w:cs="Cambria Math"/>
          <w:color w:val="000000"/>
          <w:sz w:val="16"/>
          <w:szCs w:val="10"/>
          <w:lang w:val="en-US"/>
        </w:rPr>
        <w:t>‐</w:t>
      </w:r>
      <w:r w:rsidRPr="00E143F0">
        <w:rPr>
          <w:rFonts w:ascii="Verdana" w:hAnsi="Verdana" w:cs="Verdana"/>
          <w:color w:val="000000"/>
          <w:sz w:val="16"/>
          <w:szCs w:val="10"/>
          <w:lang w:val="en-US"/>
        </w:rPr>
        <w:t>1</w:t>
      </w:r>
      <w:r w:rsidRPr="00E143F0">
        <w:rPr>
          <w:rFonts w:ascii="Cambria Math" w:hAnsi="Cambria Math" w:cs="Cambria Math"/>
          <w:color w:val="000000"/>
          <w:sz w:val="16"/>
          <w:szCs w:val="10"/>
          <w:lang w:val="en-US"/>
        </w:rPr>
        <w:t>‐</w:t>
      </w:r>
      <w:r w:rsidRPr="00E143F0">
        <w:rPr>
          <w:rFonts w:ascii="Verdana" w:hAnsi="Verdana" w:cs="Verdana"/>
          <w:color w:val="000000"/>
          <w:sz w:val="16"/>
          <w:szCs w:val="10"/>
          <w:lang w:val="en-US"/>
        </w:rPr>
        <w:t>EL01</w:t>
      </w:r>
      <w:r w:rsidRPr="00E143F0">
        <w:rPr>
          <w:rFonts w:ascii="Cambria Math" w:hAnsi="Cambria Math" w:cs="Cambria Math"/>
          <w:color w:val="000000"/>
          <w:sz w:val="16"/>
          <w:szCs w:val="10"/>
          <w:lang w:val="en-US"/>
        </w:rPr>
        <w:t>‐</w:t>
      </w:r>
      <w:r w:rsidRPr="00E143F0">
        <w:rPr>
          <w:rFonts w:ascii="Verdana" w:hAnsi="Verdana" w:cs="Verdana"/>
          <w:color w:val="000000"/>
          <w:sz w:val="16"/>
          <w:szCs w:val="10"/>
          <w:lang w:val="en-US"/>
        </w:rPr>
        <w:t>KA201</w:t>
      </w:r>
      <w:r w:rsidRPr="00E143F0">
        <w:rPr>
          <w:rFonts w:ascii="Cambria Math" w:hAnsi="Cambria Math" w:cs="Cambria Math"/>
          <w:color w:val="000000"/>
          <w:sz w:val="16"/>
          <w:szCs w:val="10"/>
          <w:lang w:val="en-US"/>
        </w:rPr>
        <w:t>‐</w:t>
      </w:r>
      <w:r w:rsidRPr="00E143F0">
        <w:rPr>
          <w:rFonts w:ascii="Verdana" w:hAnsi="Verdana" w:cs="Verdana"/>
          <w:color w:val="000000"/>
          <w:sz w:val="16"/>
          <w:szCs w:val="10"/>
          <w:lang w:val="en-US"/>
        </w:rPr>
        <w:t>001294) project.</w:t>
      </w:r>
    </w:p>
    <w:p w:rsidR="00D0302C" w:rsidRPr="00E143F0" w:rsidRDefault="00D0302C" w:rsidP="00D0302C">
      <w:pPr>
        <w:pStyle w:val="Web"/>
        <w:spacing w:before="0" w:beforeAutospacing="0" w:after="0" w:afterAutospacing="0"/>
        <w:rPr>
          <w:rFonts w:ascii="Verdana" w:hAnsi="Verdana"/>
          <w:color w:val="000000"/>
          <w:sz w:val="16"/>
          <w:szCs w:val="10"/>
        </w:rPr>
      </w:pPr>
      <w:r w:rsidRPr="00E143F0">
        <w:rPr>
          <w:rFonts w:ascii="Verdana" w:hAnsi="Verdana"/>
          <w:color w:val="000000"/>
          <w:sz w:val="16"/>
          <w:szCs w:val="10"/>
        </w:rPr>
        <w:t>Τα προϊόντα που ακολουθούν έχουν άδεια  </w:t>
      </w:r>
      <w:proofErr w:type="spellStart"/>
      <w:r w:rsidR="00691F38" w:rsidRPr="00E143F0">
        <w:rPr>
          <w:rFonts w:ascii="Verdana" w:hAnsi="Verdana"/>
          <w:color w:val="000000"/>
          <w:sz w:val="16"/>
          <w:szCs w:val="10"/>
        </w:rPr>
        <w:fldChar w:fldCharType="begin"/>
      </w:r>
      <w:r w:rsidRPr="00E143F0">
        <w:rPr>
          <w:rFonts w:ascii="Verdana" w:hAnsi="Verdana"/>
          <w:color w:val="000000"/>
          <w:sz w:val="16"/>
          <w:szCs w:val="10"/>
        </w:rPr>
        <w:instrText xml:space="preserve"> HYPERLINK "http://creativecommons.org/licenses/by-sa/4.0/" </w:instrText>
      </w:r>
      <w:r w:rsidR="00691F38" w:rsidRPr="00E143F0">
        <w:rPr>
          <w:rFonts w:ascii="Verdana" w:hAnsi="Verdana"/>
          <w:color w:val="000000"/>
          <w:sz w:val="16"/>
          <w:szCs w:val="10"/>
        </w:rPr>
        <w:fldChar w:fldCharType="separate"/>
      </w:r>
      <w:r w:rsidRPr="00E143F0">
        <w:rPr>
          <w:rStyle w:val="-"/>
          <w:rFonts w:ascii="Verdana" w:hAnsi="Verdana"/>
          <w:color w:val="FA7252"/>
          <w:sz w:val="16"/>
          <w:szCs w:val="10"/>
        </w:rPr>
        <w:t>Creative</w:t>
      </w:r>
      <w:proofErr w:type="spellEnd"/>
      <w:r w:rsidRPr="00E143F0">
        <w:rPr>
          <w:rStyle w:val="-"/>
          <w:rFonts w:ascii="Verdana" w:hAnsi="Verdana"/>
          <w:color w:val="FA7252"/>
          <w:sz w:val="16"/>
          <w:szCs w:val="10"/>
        </w:rPr>
        <w:t xml:space="preserve"> </w:t>
      </w:r>
      <w:proofErr w:type="spellStart"/>
      <w:r w:rsidRPr="00E143F0">
        <w:rPr>
          <w:rStyle w:val="-"/>
          <w:rFonts w:ascii="Verdana" w:hAnsi="Verdana"/>
          <w:color w:val="FA7252"/>
          <w:sz w:val="16"/>
          <w:szCs w:val="10"/>
        </w:rPr>
        <w:t>Commons</w:t>
      </w:r>
      <w:proofErr w:type="spellEnd"/>
      <w:r w:rsidRPr="00E143F0">
        <w:rPr>
          <w:rStyle w:val="-"/>
          <w:rFonts w:ascii="Verdana" w:hAnsi="Verdana"/>
          <w:color w:val="FA7252"/>
          <w:sz w:val="16"/>
          <w:szCs w:val="10"/>
        </w:rPr>
        <w:t xml:space="preserve"> Αναφορά Δημιουργού - Παρόμοια Διανομή 4.0 Διεθνές</w:t>
      </w:r>
      <w:r w:rsidRPr="00E143F0">
        <w:rPr>
          <w:rStyle w:val="apple-converted-space"/>
          <w:rFonts w:ascii="Verdana" w:hAnsi="Verdana"/>
          <w:color w:val="FA7252"/>
          <w:sz w:val="16"/>
          <w:szCs w:val="10"/>
        </w:rPr>
        <w:t> </w:t>
      </w:r>
      <w:r w:rsidR="00691F38" w:rsidRPr="00E143F0">
        <w:rPr>
          <w:rFonts w:ascii="Verdana" w:hAnsi="Verdana"/>
          <w:color w:val="000000"/>
          <w:sz w:val="16"/>
          <w:szCs w:val="10"/>
        </w:rPr>
        <w:fldChar w:fldCharType="end"/>
      </w:r>
      <w:r w:rsidRPr="00E143F0">
        <w:rPr>
          <w:rFonts w:ascii="Verdana" w:hAnsi="Verdana"/>
          <w:color w:val="000000"/>
          <w:sz w:val="16"/>
          <w:szCs w:val="10"/>
        </w:rPr>
        <w:t xml:space="preserve">και έχουν δημιουργηθεί στο πλαίσιο του </w:t>
      </w:r>
      <w:r w:rsidRPr="00E143F0">
        <w:rPr>
          <w:rStyle w:val="apple-converted-space"/>
          <w:rFonts w:ascii="Verdana" w:hAnsi="Verdana"/>
          <w:color w:val="000000"/>
          <w:sz w:val="16"/>
          <w:szCs w:val="10"/>
          <w:shd w:val="clear" w:color="auto" w:fill="FFFFFF"/>
        </w:rPr>
        <w:t> </w:t>
      </w:r>
      <w:r w:rsidRPr="00E143F0">
        <w:rPr>
          <w:rFonts w:ascii="Verdana" w:hAnsi="Verdana"/>
          <w:color w:val="000000"/>
          <w:sz w:val="16"/>
          <w:szCs w:val="10"/>
          <w:shd w:val="clear" w:color="auto" w:fill="FFFFFF"/>
        </w:rPr>
        <w:t xml:space="preserve">προγράμματος </w:t>
      </w:r>
      <w:proofErr w:type="spellStart"/>
      <w:r w:rsidRPr="00E143F0">
        <w:rPr>
          <w:rFonts w:ascii="Verdana" w:hAnsi="Verdana"/>
          <w:color w:val="000000"/>
          <w:sz w:val="16"/>
          <w:szCs w:val="10"/>
          <w:shd w:val="clear" w:color="auto" w:fill="FFFFFF"/>
        </w:rPr>
        <w:t>Erasmus</w:t>
      </w:r>
      <w:proofErr w:type="spellEnd"/>
      <w:r w:rsidRPr="00E143F0">
        <w:rPr>
          <w:rFonts w:ascii="Verdana" w:hAnsi="Verdana"/>
          <w:color w:val="000000"/>
          <w:sz w:val="16"/>
          <w:szCs w:val="10"/>
          <w:shd w:val="clear" w:color="auto" w:fill="FFFFFF"/>
        </w:rPr>
        <w:t xml:space="preserve">+ </w:t>
      </w:r>
      <w:proofErr w:type="spellStart"/>
      <w:r w:rsidRPr="00E143F0">
        <w:rPr>
          <w:rFonts w:ascii="Verdana" w:hAnsi="Verdana"/>
          <w:color w:val="000000"/>
          <w:sz w:val="16"/>
          <w:szCs w:val="10"/>
          <w:shd w:val="clear" w:color="auto" w:fill="FFFFFF"/>
        </w:rPr>
        <w:t>Safe</w:t>
      </w:r>
      <w:proofErr w:type="spellEnd"/>
      <w:r w:rsidRPr="00E143F0">
        <w:rPr>
          <w:rFonts w:ascii="Verdana" w:hAnsi="Verdana"/>
          <w:color w:val="000000"/>
          <w:sz w:val="16"/>
          <w:szCs w:val="10"/>
          <w:shd w:val="clear" w:color="auto" w:fill="FFFFFF"/>
        </w:rPr>
        <w:t xml:space="preserve"> Internet </w:t>
      </w:r>
      <w:proofErr w:type="spellStart"/>
      <w:r w:rsidRPr="00E143F0">
        <w:rPr>
          <w:rFonts w:ascii="Verdana" w:hAnsi="Verdana"/>
          <w:color w:val="000000"/>
          <w:sz w:val="16"/>
          <w:szCs w:val="10"/>
          <w:shd w:val="clear" w:color="auto" w:fill="FFFFFF"/>
        </w:rPr>
        <w:t>For</w:t>
      </w:r>
      <w:proofErr w:type="spellEnd"/>
      <w:r w:rsidRPr="00E143F0">
        <w:rPr>
          <w:rFonts w:ascii="Verdana" w:hAnsi="Verdana"/>
          <w:color w:val="000000"/>
          <w:sz w:val="16"/>
          <w:szCs w:val="10"/>
          <w:shd w:val="clear" w:color="auto" w:fill="FFFFFF"/>
        </w:rPr>
        <w:t xml:space="preserve"> </w:t>
      </w:r>
      <w:proofErr w:type="spellStart"/>
      <w:r w:rsidRPr="00E143F0">
        <w:rPr>
          <w:rFonts w:ascii="Verdana" w:hAnsi="Verdana"/>
          <w:color w:val="000000"/>
          <w:sz w:val="16"/>
          <w:szCs w:val="10"/>
          <w:shd w:val="clear" w:color="auto" w:fill="FFFFFF"/>
        </w:rPr>
        <w:t>All</w:t>
      </w:r>
      <w:proofErr w:type="spellEnd"/>
      <w:r w:rsidRPr="00E143F0">
        <w:rPr>
          <w:rFonts w:ascii="Verdana" w:hAnsi="Verdana"/>
          <w:color w:val="000000"/>
          <w:sz w:val="16"/>
          <w:szCs w:val="10"/>
          <w:shd w:val="clear" w:color="auto" w:fill="FFFFFF"/>
        </w:rPr>
        <w:t xml:space="preserve"> (Ασφαλές Διαδίκτυο για όλους - Σύμπραξη αποκλειστικά μεταξύ σχολείων με κωδικό 2014</w:t>
      </w:r>
      <w:r w:rsidRPr="00E143F0">
        <w:rPr>
          <w:rFonts w:ascii="Cambria Math" w:hAnsi="Cambria Math" w:cs="Cambria Math"/>
          <w:color w:val="000000"/>
          <w:sz w:val="16"/>
          <w:szCs w:val="10"/>
          <w:shd w:val="clear" w:color="auto" w:fill="FFFFFF"/>
        </w:rPr>
        <w:t>‐</w:t>
      </w:r>
      <w:r w:rsidRPr="00E143F0">
        <w:rPr>
          <w:rFonts w:ascii="Verdana" w:hAnsi="Verdana" w:cs="Verdana"/>
          <w:color w:val="000000"/>
          <w:sz w:val="16"/>
          <w:szCs w:val="10"/>
          <w:shd w:val="clear" w:color="auto" w:fill="FFFFFF"/>
        </w:rPr>
        <w:t>1</w:t>
      </w:r>
      <w:r w:rsidRPr="00E143F0">
        <w:rPr>
          <w:rFonts w:ascii="Cambria Math" w:hAnsi="Cambria Math" w:cs="Cambria Math"/>
          <w:color w:val="000000"/>
          <w:sz w:val="16"/>
          <w:szCs w:val="10"/>
          <w:shd w:val="clear" w:color="auto" w:fill="FFFFFF"/>
        </w:rPr>
        <w:t>‐</w:t>
      </w:r>
      <w:r w:rsidRPr="00E143F0">
        <w:rPr>
          <w:rFonts w:ascii="Verdana" w:hAnsi="Verdana" w:cs="Verdana"/>
          <w:color w:val="000000"/>
          <w:sz w:val="16"/>
          <w:szCs w:val="10"/>
          <w:shd w:val="clear" w:color="auto" w:fill="FFFFFF"/>
        </w:rPr>
        <w:t>EL01</w:t>
      </w:r>
      <w:r w:rsidRPr="00E143F0">
        <w:rPr>
          <w:rFonts w:ascii="Cambria Math" w:hAnsi="Cambria Math" w:cs="Cambria Math"/>
          <w:color w:val="000000"/>
          <w:sz w:val="16"/>
          <w:szCs w:val="10"/>
          <w:shd w:val="clear" w:color="auto" w:fill="FFFFFF"/>
        </w:rPr>
        <w:t>‐</w:t>
      </w:r>
      <w:r w:rsidRPr="00E143F0">
        <w:rPr>
          <w:rFonts w:ascii="Verdana" w:hAnsi="Verdana" w:cs="Verdana"/>
          <w:color w:val="000000"/>
          <w:sz w:val="16"/>
          <w:szCs w:val="10"/>
          <w:shd w:val="clear" w:color="auto" w:fill="FFFFFF"/>
        </w:rPr>
        <w:t>KA201</w:t>
      </w:r>
      <w:r w:rsidRPr="00E143F0">
        <w:rPr>
          <w:rFonts w:ascii="Cambria Math" w:hAnsi="Cambria Math" w:cs="Cambria Math"/>
          <w:color w:val="000000"/>
          <w:sz w:val="16"/>
          <w:szCs w:val="10"/>
          <w:shd w:val="clear" w:color="auto" w:fill="FFFFFF"/>
        </w:rPr>
        <w:t>‐</w:t>
      </w:r>
      <w:r w:rsidRPr="00E143F0">
        <w:rPr>
          <w:rFonts w:ascii="Verdana" w:hAnsi="Verdana" w:cs="Verdana"/>
          <w:color w:val="000000"/>
          <w:sz w:val="16"/>
          <w:szCs w:val="10"/>
          <w:shd w:val="clear" w:color="auto" w:fill="FFFFFF"/>
        </w:rPr>
        <w:t>001294</w:t>
      </w:r>
      <w:r w:rsidRPr="00E143F0">
        <w:rPr>
          <w:rFonts w:ascii="Verdana" w:hAnsi="Verdana"/>
          <w:color w:val="000000"/>
          <w:sz w:val="16"/>
          <w:szCs w:val="10"/>
          <w:shd w:val="clear" w:color="auto" w:fill="FFFFFF"/>
        </w:rPr>
        <w:t>)</w:t>
      </w:r>
    </w:p>
    <w:p w:rsidR="00D0302C" w:rsidRDefault="00D0302C" w:rsidP="00D0302C">
      <w:pPr>
        <w:rPr>
          <w:sz w:val="32"/>
        </w:rPr>
      </w:pPr>
    </w:p>
    <w:p w:rsidR="00D0302C" w:rsidRDefault="00D0302C" w:rsidP="00D0302C"/>
    <w:p w:rsidR="00D0302C" w:rsidRPr="006707D4" w:rsidRDefault="00D0302C">
      <w:pPr>
        <w:rPr>
          <w:sz w:val="36"/>
        </w:rPr>
      </w:pPr>
    </w:p>
    <w:sectPr w:rsidR="00D0302C" w:rsidRPr="006707D4" w:rsidSect="0074591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B2E"/>
    <w:multiLevelType w:val="multilevel"/>
    <w:tmpl w:val="B6B4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74240"/>
    <w:rsid w:val="00374240"/>
    <w:rsid w:val="0050455B"/>
    <w:rsid w:val="006707D4"/>
    <w:rsid w:val="00691F38"/>
    <w:rsid w:val="0074591D"/>
    <w:rsid w:val="00A01FF9"/>
    <w:rsid w:val="00D0302C"/>
    <w:rsid w:val="00E21789"/>
    <w:rsid w:val="00EE5AF2"/>
    <w:rsid w:val="00FE61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9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74240"/>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374240"/>
    <w:rPr>
      <w:color w:val="0000FF"/>
      <w:u w:val="single"/>
    </w:rPr>
  </w:style>
  <w:style w:type="paragraph" w:styleId="a3">
    <w:name w:val="Balloon Text"/>
    <w:basedOn w:val="a"/>
    <w:link w:val="Char"/>
    <w:uiPriority w:val="99"/>
    <w:semiHidden/>
    <w:unhideWhenUsed/>
    <w:rsid w:val="006707D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707D4"/>
    <w:rPr>
      <w:rFonts w:ascii="Tahoma" w:hAnsi="Tahoma" w:cs="Tahoma"/>
      <w:sz w:val="16"/>
      <w:szCs w:val="16"/>
    </w:rPr>
  </w:style>
  <w:style w:type="character" w:customStyle="1" w:styleId="apple-converted-space">
    <w:name w:val="apple-converted-space"/>
    <w:basedOn w:val="a0"/>
    <w:rsid w:val="00D0302C"/>
  </w:style>
</w:styles>
</file>

<file path=word/webSettings.xml><?xml version="1.0" encoding="utf-8"?>
<w:webSettings xmlns:r="http://schemas.openxmlformats.org/officeDocument/2006/relationships" xmlns:w="http://schemas.openxmlformats.org/wordprocessingml/2006/main">
  <w:divs>
    <w:div w:id="26492974">
      <w:bodyDiv w:val="1"/>
      <w:marLeft w:val="0"/>
      <w:marRight w:val="0"/>
      <w:marTop w:val="0"/>
      <w:marBottom w:val="0"/>
      <w:divBdr>
        <w:top w:val="none" w:sz="0" w:space="0" w:color="auto"/>
        <w:left w:val="none" w:sz="0" w:space="0" w:color="auto"/>
        <w:bottom w:val="none" w:sz="0" w:space="0" w:color="auto"/>
        <w:right w:val="none" w:sz="0" w:space="0" w:color="auto"/>
      </w:divBdr>
    </w:div>
    <w:div w:id="374351822">
      <w:bodyDiv w:val="1"/>
      <w:marLeft w:val="0"/>
      <w:marRight w:val="0"/>
      <w:marTop w:val="0"/>
      <w:marBottom w:val="0"/>
      <w:divBdr>
        <w:top w:val="none" w:sz="0" w:space="0" w:color="auto"/>
        <w:left w:val="none" w:sz="0" w:space="0" w:color="auto"/>
        <w:bottom w:val="none" w:sz="0" w:space="0" w:color="auto"/>
        <w:right w:val="none" w:sz="0" w:space="0" w:color="auto"/>
      </w:divBdr>
    </w:div>
    <w:div w:id="866871114">
      <w:bodyDiv w:val="1"/>
      <w:marLeft w:val="0"/>
      <w:marRight w:val="0"/>
      <w:marTop w:val="0"/>
      <w:marBottom w:val="0"/>
      <w:divBdr>
        <w:top w:val="none" w:sz="0" w:space="0" w:color="auto"/>
        <w:left w:val="none" w:sz="0" w:space="0" w:color="auto"/>
        <w:bottom w:val="none" w:sz="0" w:space="0" w:color="auto"/>
        <w:right w:val="none" w:sz="0" w:space="0" w:color="auto"/>
      </w:divBdr>
    </w:div>
    <w:div w:id="950863340">
      <w:bodyDiv w:val="1"/>
      <w:marLeft w:val="0"/>
      <w:marRight w:val="0"/>
      <w:marTop w:val="0"/>
      <w:marBottom w:val="0"/>
      <w:divBdr>
        <w:top w:val="none" w:sz="0" w:space="0" w:color="auto"/>
        <w:left w:val="none" w:sz="0" w:space="0" w:color="auto"/>
        <w:bottom w:val="none" w:sz="0" w:space="0" w:color="auto"/>
        <w:right w:val="none" w:sz="0" w:space="0" w:color="auto"/>
      </w:divBdr>
      <w:divsChild>
        <w:div w:id="83889103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645</Words>
  <Characters>3486</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ΕΡΡΙΚΟΣ ΧΛΑΠΑΝΗΣ</dc:creator>
  <cp:keywords/>
  <dc:description/>
  <cp:lastModifiedBy>ΓΕΩΡΓΙΟΣ ΕΡΡΙΚΟΣ ΧΛΑΠΑΝΗΣ</cp:lastModifiedBy>
  <cp:revision>11</cp:revision>
  <dcterms:created xsi:type="dcterms:W3CDTF">2016-06-18T13:31:00Z</dcterms:created>
  <dcterms:modified xsi:type="dcterms:W3CDTF">2016-09-18T10:19:00Z</dcterms:modified>
</cp:coreProperties>
</file>